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Archipelag Innowacji 2025: Działamy przez networking już 3 lipca!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Już 3 lipca 2025 r. w </w:t>
      </w:r>
      <w:r w:rsidDel="00000000" w:rsidR="00000000" w:rsidRPr="00000000">
        <w:rPr>
          <w:b w:val="1"/>
          <w:rtl w:val="0"/>
        </w:rPr>
        <w:t xml:space="preserve">Klastrze Innowacji Społeczno-Gospodarczych Zabłocie 20.22</w:t>
      </w:r>
      <w:r w:rsidDel="00000000" w:rsidR="00000000" w:rsidRPr="00000000">
        <w:rPr>
          <w:rtl w:val="0"/>
        </w:rPr>
        <w:t xml:space="preserve"> w Krakowie odbędzie się kolejna edycja konferencji </w:t>
      </w:r>
      <w:r w:rsidDel="00000000" w:rsidR="00000000" w:rsidRPr="00000000">
        <w:rPr>
          <w:b w:val="1"/>
          <w:rtl w:val="0"/>
        </w:rPr>
        <w:t xml:space="preserve">Archipelag Innowacji – działamy przez networking 2025</w:t>
      </w:r>
      <w:r w:rsidDel="00000000" w:rsidR="00000000" w:rsidRPr="00000000">
        <w:rPr>
          <w:rtl w:val="0"/>
        </w:rPr>
        <w:t xml:space="preserve">. Wydarzenie organizowane przez </w:t>
      </w:r>
      <w:r w:rsidDel="00000000" w:rsidR="00000000" w:rsidRPr="00000000">
        <w:rPr>
          <w:b w:val="1"/>
          <w:rtl w:val="0"/>
        </w:rPr>
        <w:t xml:space="preserve">Kraków Miastem Startupów</w:t>
      </w:r>
      <w:r w:rsidDel="00000000" w:rsidR="00000000" w:rsidRPr="00000000">
        <w:rPr>
          <w:rtl w:val="0"/>
        </w:rPr>
        <w:t xml:space="preserve"> oraz kluczowych partnerów z obszaru biznesu, nauki i administracji publicznej skierowane jest do wyselekcjonowanego grona liderów biznesu, innowatorów oraz przedstawicieli startupów.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Konferencja wyróżnia się zastosowaniem metody </w:t>
      </w:r>
      <w:r w:rsidDel="00000000" w:rsidR="00000000" w:rsidRPr="00000000">
        <w:rPr>
          <w:b w:val="1"/>
          <w:rtl w:val="0"/>
        </w:rPr>
        <w:t xml:space="preserve">Open Space Technology (OST)</w:t>
      </w:r>
      <w:r w:rsidDel="00000000" w:rsidR="00000000" w:rsidRPr="00000000">
        <w:rPr>
          <w:rtl w:val="0"/>
        </w:rPr>
        <w:t xml:space="preserve">, która umożliwia uczestnikom współtworzenie agendy oraz udział w dynamicznych dyskusjach na najważniejsze tematy związane z rozwojem przedsiębiorczości, innowacjami i przyszłością regionu.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80" w:before="280" w:lineRule="auto"/>
        <w:rPr>
          <w:rFonts w:ascii="Lato" w:cs="Lato" w:eastAsia="Lato" w:hAnsi="Lato"/>
          <w:color w:val="000000"/>
          <w:sz w:val="26"/>
          <w:szCs w:val="26"/>
        </w:rPr>
      </w:pPr>
      <w:bookmarkStart w:colFirst="0" w:colLast="0" w:name="_heading=h.oxwnzcoy95hx" w:id="0"/>
      <w:bookmarkEnd w:id="0"/>
      <w:r w:rsidDel="00000000" w:rsidR="00000000" w:rsidRPr="00000000">
        <w:rPr>
          <w:rFonts w:ascii="Lato" w:cs="Lato" w:eastAsia="Lato" w:hAnsi="Lato"/>
          <w:color w:val="000000"/>
          <w:sz w:val="26"/>
          <w:szCs w:val="26"/>
          <w:rtl w:val="0"/>
        </w:rPr>
        <w:t xml:space="preserve">Plan wydarzenia: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🕘 </w:t>
      </w:r>
      <w:r w:rsidDel="00000000" w:rsidR="00000000" w:rsidRPr="00000000">
        <w:rPr>
          <w:b w:val="1"/>
          <w:rtl w:val="0"/>
        </w:rPr>
        <w:t xml:space="preserve">09:00 - 09:15</w:t>
      </w:r>
      <w:r w:rsidDel="00000000" w:rsidR="00000000" w:rsidRPr="00000000">
        <w:rPr>
          <w:rtl w:val="0"/>
        </w:rPr>
        <w:t xml:space="preserve"> – Rozpoczęcie, wprowadzenie do metody OST</w:t>
        <w:br w:type="textWrapping"/>
        <w:t xml:space="preserve">🕘 </w:t>
      </w:r>
      <w:r w:rsidDel="00000000" w:rsidR="00000000" w:rsidRPr="00000000">
        <w:rPr>
          <w:b w:val="1"/>
          <w:rtl w:val="0"/>
        </w:rPr>
        <w:t xml:space="preserve">09:15 - 10:00</w:t>
      </w:r>
      <w:r w:rsidDel="00000000" w:rsidR="00000000" w:rsidRPr="00000000">
        <w:rPr>
          <w:rtl w:val="0"/>
        </w:rPr>
        <w:t xml:space="preserve"> – Wybór tematów dyskusyjnych</w:t>
        <w:br w:type="textWrapping"/>
        <w:t xml:space="preserve">🕘 </w:t>
      </w:r>
      <w:r w:rsidDel="00000000" w:rsidR="00000000" w:rsidRPr="00000000">
        <w:rPr>
          <w:b w:val="1"/>
          <w:rtl w:val="0"/>
        </w:rPr>
        <w:t xml:space="preserve">10:00 - 16:00</w:t>
      </w:r>
      <w:r w:rsidDel="00000000" w:rsidR="00000000" w:rsidRPr="00000000">
        <w:rPr>
          <w:rtl w:val="0"/>
        </w:rPr>
        <w:t xml:space="preserve"> – Sesje tematyczne (5 tur dyskusji)</w:t>
        <w:br w:type="textWrapping"/>
        <w:t xml:space="preserve">🍕 </w:t>
      </w:r>
      <w:r w:rsidDel="00000000" w:rsidR="00000000" w:rsidRPr="00000000">
        <w:rPr>
          <w:b w:val="1"/>
          <w:rtl w:val="0"/>
        </w:rPr>
        <w:t xml:space="preserve">13:00 - 14:00</w:t>
      </w:r>
      <w:r w:rsidDel="00000000" w:rsidR="00000000" w:rsidRPr="00000000">
        <w:rPr>
          <w:rtl w:val="0"/>
        </w:rPr>
        <w:t xml:space="preserve"> – Przerwa obiadowa (pizza)</w:t>
        <w:br w:type="textWrapping"/>
        <w:t xml:space="preserve">🕘 </w:t>
      </w:r>
      <w:r w:rsidDel="00000000" w:rsidR="00000000" w:rsidRPr="00000000">
        <w:rPr>
          <w:b w:val="1"/>
          <w:rtl w:val="0"/>
        </w:rPr>
        <w:t xml:space="preserve">16:00 - 17:00</w:t>
      </w:r>
      <w:r w:rsidDel="00000000" w:rsidR="00000000" w:rsidRPr="00000000">
        <w:rPr>
          <w:rtl w:val="0"/>
        </w:rPr>
        <w:t xml:space="preserve"> – Zakończenie / Podsumowanie tematów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80" w:before="280" w:lineRule="auto"/>
        <w:rPr>
          <w:rFonts w:ascii="Lato" w:cs="Lato" w:eastAsia="Lato" w:hAnsi="Lato"/>
          <w:color w:val="000000"/>
          <w:sz w:val="26"/>
          <w:szCs w:val="26"/>
        </w:rPr>
      </w:pPr>
      <w:bookmarkStart w:colFirst="0" w:colLast="0" w:name="_heading=h.pkz9f1n1db1l" w:id="1"/>
      <w:bookmarkEnd w:id="1"/>
      <w:r w:rsidDel="00000000" w:rsidR="00000000" w:rsidRPr="00000000">
        <w:rPr>
          <w:rFonts w:ascii="Lato" w:cs="Lato" w:eastAsia="Lato" w:hAnsi="Lato"/>
          <w:color w:val="000000"/>
          <w:sz w:val="26"/>
          <w:szCs w:val="26"/>
          <w:rtl w:val="0"/>
        </w:rPr>
        <w:t xml:space="preserve">Kluczowe tematy dyskusji: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Edukacja:</w:t>
      </w:r>
      <w:r w:rsidDel="00000000" w:rsidR="00000000" w:rsidRPr="00000000">
        <w:rPr>
          <w:rtl w:val="0"/>
        </w:rPr>
        <w:t xml:space="preserve"> Przedsiębiorczość, innowacje, perspektywy.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Transfer technologii:</w:t>
      </w:r>
      <w:r w:rsidDel="00000000" w:rsidR="00000000" w:rsidRPr="00000000">
        <w:rPr>
          <w:rtl w:val="0"/>
        </w:rPr>
        <w:t xml:space="preserve"> Aspekty prawne, komercjalizacja, współpraca z uczelniami, dostęp do laboratoriów.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Rozwój miasta i regionu:</w:t>
      </w:r>
      <w:r w:rsidDel="00000000" w:rsidR="00000000" w:rsidRPr="00000000">
        <w:rPr>
          <w:rtl w:val="0"/>
        </w:rPr>
        <w:t xml:space="preserve"> Inwestycje, współpraca z NGO, plany rozwoju.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Makrotrendy:</w:t>
      </w:r>
      <w:r w:rsidDel="00000000" w:rsidR="00000000" w:rsidRPr="00000000">
        <w:rPr>
          <w:rtl w:val="0"/>
        </w:rPr>
        <w:t xml:space="preserve"> Green Tech, obronność, metal-health, space, digitalizacja, cybersecurity.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Człowiek w biznesie:</w:t>
      </w:r>
      <w:r w:rsidDel="00000000" w:rsidR="00000000" w:rsidRPr="00000000">
        <w:rPr>
          <w:rtl w:val="0"/>
        </w:rPr>
        <w:t xml:space="preserve"> Work-life balance, mental health, zarządzanie różnorodnością, Gen Z w biznesie.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Sztuczna Inteligencja:</w:t>
      </w:r>
      <w:r w:rsidDel="00000000" w:rsidR="00000000" w:rsidRPr="00000000">
        <w:rPr>
          <w:rtl w:val="0"/>
        </w:rPr>
        <w:t xml:space="preserve"> Regulacja AI, edukacja pod kątem AI.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80" w:before="280" w:lineRule="auto"/>
        <w:rPr>
          <w:rFonts w:ascii="Lato" w:cs="Lato" w:eastAsia="Lato" w:hAnsi="Lato"/>
          <w:color w:val="000000"/>
          <w:sz w:val="26"/>
          <w:szCs w:val="26"/>
        </w:rPr>
      </w:pPr>
      <w:bookmarkStart w:colFirst="0" w:colLast="0" w:name="_heading=h.s0e24aa8ti5f" w:id="2"/>
      <w:bookmarkEnd w:id="2"/>
      <w:r w:rsidDel="00000000" w:rsidR="00000000" w:rsidRPr="00000000">
        <w:rPr>
          <w:rFonts w:ascii="Lato" w:cs="Lato" w:eastAsia="Lato" w:hAnsi="Lato"/>
          <w:color w:val="000000"/>
          <w:sz w:val="26"/>
          <w:szCs w:val="26"/>
          <w:rtl w:val="0"/>
        </w:rPr>
        <w:t xml:space="preserve">Jak dołączyć do wydarzenia?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Udział w </w:t>
      </w:r>
      <w:r w:rsidDel="00000000" w:rsidR="00000000" w:rsidRPr="00000000">
        <w:rPr>
          <w:b w:val="1"/>
          <w:rtl w:val="0"/>
        </w:rPr>
        <w:t xml:space="preserve">Archipelagu Innowacji</w:t>
      </w:r>
      <w:r w:rsidDel="00000000" w:rsidR="00000000" w:rsidRPr="00000000">
        <w:rPr>
          <w:rtl w:val="0"/>
        </w:rPr>
        <w:t xml:space="preserve"> jest możliwy wyłącznie na zaproszenie organizatorów. Osoby zainteresowane uczestnictwem mogą zgłosić swoją kandydaturę poprzez formularz dostępny na stronie wydarzenia: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archipelaginnowacji.pl</w:t>
        </w:r>
      </w:hyperlink>
      <w:r w:rsidDel="00000000" w:rsidR="00000000" w:rsidRPr="00000000">
        <w:rPr>
          <w:rtl w:val="0"/>
        </w:rPr>
        <w:t xml:space="preserve">. Każda kandydatura zostanie indywidualnie rozpatrzona przez organizatorów, którzy wybiorą uczestników, kierując się kryteriami merytorycznymi i dopasowaniem do tematów konferencji.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Kontakt dla mediów:</w:t>
        <w:br w:type="textWrapping"/>
      </w:r>
      <w:r w:rsidDel="00000000" w:rsidR="00000000" w:rsidRPr="00000000">
        <w:rPr>
          <w:rtl w:val="0"/>
        </w:rPr>
        <w:t xml:space="preserve">[Imię i nazwisko]</w:t>
        <w:br w:type="textWrapping"/>
        <w:t xml:space="preserve">[Stanowisko]</w:t>
        <w:br w:type="textWrapping"/>
        <w:t xml:space="preserve">[Telefon]</w:t>
        <w:br w:type="textWrapping"/>
        <w:t xml:space="preserve">[E-mail]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📍 Więcej informacji: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archipelaginnowacji.pl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40c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40cc"/>
        <w:sz w:val="20"/>
        <w:szCs w:val="20"/>
        <w:u w:val="none"/>
        <w:shd w:fill="auto" w:val="clear"/>
        <w:vertAlign w:val="baseline"/>
        <w:rtl w:val="0"/>
      </w:rPr>
      <w:t xml:space="preserve">Archipelag Innowacji |  archipelag@kms.org.pl | www.archipelaginnowacji.pl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915573" cy="56673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5573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  <w:rPr>
      <w:rFonts w:ascii="Lato" w:hAnsi="Lato"/>
      <w:sz w:val="2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  <w:rPr>
      <w:color w:val="0040cc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rchipelaginnowacji.pl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rchipelaginnowacji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chipelaginnowacji.pl/" TargetMode="External"/><Relationship Id="rId8" Type="http://schemas.openxmlformats.org/officeDocument/2006/relationships/hyperlink" Target="https://archipelaginnowacji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2F5DFiDCWbqZ/UBT9P8y5P0AA==">CgMxLjAyDmgub3h3bnpjb3k5NWh4Mg5oLnBrejlmMW4xZGIxbDIOaC5zMGUyNGFhOHRpNWY4AHIhMUxvSXMwS0JHUmEtYlZKa0EzczFZcVlCWEdBTmc4Tlpa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